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8EEC2" w14:textId="1CFAAC2D" w:rsidR="0048672D" w:rsidRPr="001552D9" w:rsidRDefault="0048672D">
      <w:pPr>
        <w:rPr>
          <w:sz w:val="22"/>
          <w:szCs w:val="22"/>
        </w:rPr>
      </w:pPr>
      <w:r w:rsidRPr="001552D9">
        <w:rPr>
          <w:noProof/>
          <w:sz w:val="22"/>
          <w:szCs w:val="22"/>
        </w:rPr>
        <w:drawing>
          <wp:anchor distT="0" distB="0" distL="114300" distR="114300" simplePos="0" relativeHeight="251658240" behindDoc="0" locked="0" layoutInCell="1" allowOverlap="1" wp14:anchorId="552BBBDE" wp14:editId="17DE0BE8">
            <wp:simplePos x="0" y="0"/>
            <wp:positionH relativeFrom="column">
              <wp:posOffset>4531750</wp:posOffset>
            </wp:positionH>
            <wp:positionV relativeFrom="paragraph">
              <wp:posOffset>-581074</wp:posOffset>
            </wp:positionV>
            <wp:extent cx="1480204" cy="1047262"/>
            <wp:effectExtent l="0" t="0" r="5715" b="0"/>
            <wp:wrapNone/>
            <wp:docPr id="222893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893011" name="Picture 2228930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80204" cy="1047262"/>
                    </a:xfrm>
                    <a:prstGeom prst="rect">
                      <a:avLst/>
                    </a:prstGeom>
                  </pic:spPr>
                </pic:pic>
              </a:graphicData>
            </a:graphic>
            <wp14:sizeRelH relativeFrom="page">
              <wp14:pctWidth>0</wp14:pctWidth>
            </wp14:sizeRelH>
            <wp14:sizeRelV relativeFrom="page">
              <wp14:pctHeight>0</wp14:pctHeight>
            </wp14:sizeRelV>
          </wp:anchor>
        </w:drawing>
      </w:r>
    </w:p>
    <w:p w14:paraId="153BFBB1" w14:textId="77777777" w:rsidR="0048672D" w:rsidRPr="001552D9" w:rsidRDefault="0048672D" w:rsidP="0048672D">
      <w:pPr>
        <w:rPr>
          <w:sz w:val="22"/>
          <w:szCs w:val="22"/>
        </w:rPr>
      </w:pPr>
      <w:r w:rsidRPr="001552D9">
        <w:rPr>
          <w:sz w:val="22"/>
          <w:szCs w:val="22"/>
        </w:rPr>
        <w:tab/>
      </w:r>
      <w:r w:rsidRPr="001552D9">
        <w:rPr>
          <w:sz w:val="22"/>
          <w:szCs w:val="22"/>
        </w:rPr>
        <w:tab/>
      </w:r>
      <w:r w:rsidRPr="001552D9">
        <w:rPr>
          <w:sz w:val="22"/>
          <w:szCs w:val="22"/>
        </w:rPr>
        <w:tab/>
      </w:r>
      <w:r w:rsidRPr="001552D9">
        <w:rPr>
          <w:sz w:val="22"/>
          <w:szCs w:val="22"/>
        </w:rPr>
        <w:tab/>
      </w:r>
    </w:p>
    <w:p w14:paraId="144963D3" w14:textId="000BCB15" w:rsidR="0048672D" w:rsidRPr="001552D9" w:rsidRDefault="0048672D" w:rsidP="0048672D">
      <w:pPr>
        <w:ind w:left="5760"/>
        <w:rPr>
          <w:rFonts w:cs="Times New Roman (Body CS)"/>
          <w:color w:val="000000" w:themeColor="text1"/>
          <w:sz w:val="22"/>
          <w:szCs w:val="22"/>
        </w:rPr>
      </w:pPr>
      <w:r w:rsidRPr="001552D9">
        <w:rPr>
          <w:color w:val="000000" w:themeColor="text1"/>
          <w:sz w:val="22"/>
          <w:szCs w:val="22"/>
        </w:rPr>
        <w:t xml:space="preserve">             </w:t>
      </w:r>
      <w:r w:rsidR="00195AD5" w:rsidRPr="001552D9">
        <w:rPr>
          <w:color w:val="000000" w:themeColor="text1"/>
          <w:sz w:val="22"/>
          <w:szCs w:val="22"/>
        </w:rPr>
        <w:t xml:space="preserve">          </w:t>
      </w:r>
      <w:r w:rsidRPr="001552D9">
        <w:rPr>
          <w:color w:val="000000" w:themeColor="text1"/>
          <w:sz w:val="22"/>
          <w:szCs w:val="22"/>
        </w:rPr>
        <w:t xml:space="preserve">     </w:t>
      </w:r>
    </w:p>
    <w:p w14:paraId="43395EE9" w14:textId="77777777" w:rsidR="001552D9" w:rsidRPr="001552D9" w:rsidRDefault="001552D9" w:rsidP="001552D9">
      <w:pPr>
        <w:spacing w:before="100" w:beforeAutospacing="1" w:after="100" w:afterAutospacing="1"/>
        <w:outlineLvl w:val="0"/>
        <w:rPr>
          <w:rFonts w:eastAsia="Times New Roman" w:cs="Times New Roman"/>
          <w:b/>
          <w:bCs/>
          <w:color w:val="000000"/>
          <w:kern w:val="36"/>
          <w:sz w:val="28"/>
          <w:szCs w:val="28"/>
          <w:lang w:eastAsia="en-GB"/>
          <w14:ligatures w14:val="none"/>
        </w:rPr>
      </w:pPr>
      <w:r w:rsidRPr="001552D9">
        <w:rPr>
          <w:rFonts w:eastAsia="Times New Roman" w:cs="Times New Roman"/>
          <w:b/>
          <w:bCs/>
          <w:color w:val="000000"/>
          <w:kern w:val="36"/>
          <w:sz w:val="28"/>
          <w:szCs w:val="28"/>
          <w:lang w:eastAsia="en-GB"/>
          <w14:ligatures w14:val="none"/>
        </w:rPr>
        <w:t>Nam Yang Risk Assessment Policy</w:t>
      </w:r>
    </w:p>
    <w:p w14:paraId="576FA3CE" w14:textId="6BFED9EB" w:rsidR="001552D9" w:rsidRPr="001552D9" w:rsidRDefault="001552D9" w:rsidP="001552D9">
      <w:pPr>
        <w:spacing w:before="100" w:beforeAutospacing="1" w:after="100" w:afterAutospacing="1"/>
        <w:outlineLvl w:val="1"/>
        <w:rPr>
          <w:rFonts w:eastAsia="Times New Roman" w:cs="Times New Roman"/>
          <w:b/>
          <w:bCs/>
          <w:color w:val="000000"/>
          <w:kern w:val="0"/>
          <w:sz w:val="22"/>
          <w:szCs w:val="22"/>
          <w:lang w:eastAsia="en-GB"/>
          <w14:ligatures w14:val="none"/>
        </w:rPr>
      </w:pPr>
      <w:r w:rsidRPr="001552D9">
        <w:rPr>
          <w:rFonts w:eastAsia="Times New Roman" w:cs="Times New Roman"/>
          <w:b/>
          <w:bCs/>
          <w:color w:val="000000"/>
          <w:kern w:val="0"/>
          <w:sz w:val="22"/>
          <w:szCs w:val="22"/>
          <w:lang w:eastAsia="en-GB"/>
          <w14:ligatures w14:val="none"/>
        </w:rPr>
        <w:t>Purpose</w:t>
      </w:r>
      <w:r>
        <w:rPr>
          <w:rFonts w:eastAsia="Times New Roman" w:cs="Times New Roman"/>
          <w:b/>
          <w:bCs/>
          <w:color w:val="000000"/>
          <w:kern w:val="0"/>
          <w:sz w:val="22"/>
          <w:szCs w:val="22"/>
          <w:lang w:eastAsia="en-GB"/>
          <w14:ligatures w14:val="none"/>
        </w:rPr>
        <w:br/>
      </w:r>
      <w:r>
        <w:rPr>
          <w:rFonts w:eastAsia="Times New Roman" w:cs="Times New Roman"/>
          <w:b/>
          <w:bCs/>
          <w:color w:val="000000"/>
          <w:kern w:val="0"/>
          <w:sz w:val="22"/>
          <w:szCs w:val="22"/>
          <w:lang w:eastAsia="en-GB"/>
          <w14:ligatures w14:val="none"/>
        </w:rPr>
        <w:br/>
      </w:r>
      <w:r w:rsidRPr="001552D9">
        <w:rPr>
          <w:rFonts w:eastAsia="Times New Roman" w:cs="Times New Roman"/>
          <w:color w:val="000000"/>
          <w:kern w:val="0"/>
          <w:sz w:val="22"/>
          <w:szCs w:val="22"/>
          <w:lang w:eastAsia="en-GB"/>
          <w14:ligatures w14:val="none"/>
        </w:rPr>
        <w:t>Nam Yang is committed to providing a safe and supportive environment for all participants, staff, volunteers, and visitors. This policy outlines our approach to identifying, assessing, and managing risks associated with our activities, premises, and services.</w:t>
      </w:r>
    </w:p>
    <w:p w14:paraId="25CC97BB" w14:textId="67D4DBBD" w:rsidR="001552D9" w:rsidRPr="001552D9" w:rsidRDefault="001552D9" w:rsidP="001552D9">
      <w:pPr>
        <w:spacing w:before="100" w:beforeAutospacing="1" w:after="100" w:afterAutospacing="1"/>
        <w:outlineLvl w:val="1"/>
        <w:rPr>
          <w:rFonts w:eastAsia="Times New Roman" w:cs="Times New Roman"/>
          <w:b/>
          <w:bCs/>
          <w:color w:val="000000"/>
          <w:kern w:val="0"/>
          <w:sz w:val="22"/>
          <w:szCs w:val="22"/>
          <w:lang w:eastAsia="en-GB"/>
          <w14:ligatures w14:val="none"/>
        </w:rPr>
      </w:pPr>
      <w:r w:rsidRPr="001552D9">
        <w:rPr>
          <w:rFonts w:eastAsia="Times New Roman" w:cs="Times New Roman"/>
          <w:b/>
          <w:bCs/>
          <w:color w:val="000000"/>
          <w:kern w:val="0"/>
          <w:sz w:val="22"/>
          <w:szCs w:val="22"/>
          <w:lang w:eastAsia="en-GB"/>
          <w14:ligatures w14:val="none"/>
        </w:rPr>
        <w:t>Policy Statement</w:t>
      </w:r>
      <w:r>
        <w:rPr>
          <w:rFonts w:eastAsia="Times New Roman" w:cs="Times New Roman"/>
          <w:b/>
          <w:bCs/>
          <w:color w:val="000000"/>
          <w:kern w:val="0"/>
          <w:sz w:val="22"/>
          <w:szCs w:val="22"/>
          <w:lang w:eastAsia="en-GB"/>
          <w14:ligatures w14:val="none"/>
        </w:rPr>
        <w:br/>
      </w:r>
      <w:r>
        <w:rPr>
          <w:rFonts w:eastAsia="Times New Roman" w:cs="Times New Roman"/>
          <w:b/>
          <w:bCs/>
          <w:color w:val="000000"/>
          <w:kern w:val="0"/>
          <w:sz w:val="22"/>
          <w:szCs w:val="22"/>
          <w:lang w:eastAsia="en-GB"/>
          <w14:ligatures w14:val="none"/>
        </w:rPr>
        <w:br/>
      </w:r>
      <w:r w:rsidRPr="001552D9">
        <w:rPr>
          <w:rFonts w:eastAsia="Times New Roman" w:cs="Times New Roman"/>
          <w:color w:val="000000"/>
          <w:kern w:val="0"/>
          <w:sz w:val="22"/>
          <w:szCs w:val="22"/>
          <w:lang w:eastAsia="en-GB"/>
          <w14:ligatures w14:val="none"/>
        </w:rPr>
        <w:t>Nam Yang will take all reasonable steps to prevent harm and reduce risk by carrying out regular risk assessments and implementing appropriate control measures. Risk assessments will support the safe delivery of martial arts classes, mindfulness sessions, outreach activities, events, and day-to-day operations.</w:t>
      </w:r>
    </w:p>
    <w:p w14:paraId="34E599F4" w14:textId="77777777" w:rsidR="001552D9" w:rsidRPr="001552D9" w:rsidRDefault="001552D9" w:rsidP="001552D9">
      <w:pPr>
        <w:spacing w:before="100" w:beforeAutospacing="1" w:after="100" w:afterAutospacing="1"/>
        <w:outlineLvl w:val="1"/>
        <w:rPr>
          <w:rFonts w:eastAsia="Times New Roman" w:cs="Times New Roman"/>
          <w:b/>
          <w:bCs/>
          <w:color w:val="000000"/>
          <w:kern w:val="0"/>
          <w:sz w:val="22"/>
          <w:szCs w:val="22"/>
          <w:lang w:eastAsia="en-GB"/>
          <w14:ligatures w14:val="none"/>
        </w:rPr>
      </w:pPr>
      <w:r w:rsidRPr="001552D9">
        <w:rPr>
          <w:rFonts w:eastAsia="Times New Roman" w:cs="Times New Roman"/>
          <w:b/>
          <w:bCs/>
          <w:color w:val="000000"/>
          <w:kern w:val="0"/>
          <w:sz w:val="22"/>
          <w:szCs w:val="22"/>
          <w:lang w:eastAsia="en-GB"/>
          <w14:ligatures w14:val="none"/>
        </w:rPr>
        <w:t>Responsibilities</w:t>
      </w:r>
    </w:p>
    <w:p w14:paraId="6750083F" w14:textId="12F632B8" w:rsidR="001552D9" w:rsidRPr="001552D9" w:rsidRDefault="001552D9" w:rsidP="001552D9">
      <w:pPr>
        <w:numPr>
          <w:ilvl w:val="0"/>
          <w:numId w:val="23"/>
        </w:numPr>
        <w:spacing w:before="100" w:beforeAutospacing="1" w:after="100" w:afterAutospacing="1"/>
        <w:rPr>
          <w:rFonts w:eastAsia="Times New Roman" w:cs="Times New Roman"/>
          <w:color w:val="000000"/>
          <w:kern w:val="0"/>
          <w:sz w:val="22"/>
          <w:szCs w:val="22"/>
          <w:lang w:eastAsia="en-GB"/>
          <w14:ligatures w14:val="none"/>
        </w:rPr>
      </w:pPr>
      <w:r>
        <w:rPr>
          <w:rFonts w:eastAsia="Times New Roman" w:cs="Times New Roman"/>
          <w:color w:val="000000"/>
          <w:kern w:val="0"/>
          <w:sz w:val="22"/>
          <w:szCs w:val="22"/>
          <w:lang w:eastAsia="en-GB"/>
          <w14:ligatures w14:val="none"/>
        </w:rPr>
        <w:t>Senior management</w:t>
      </w:r>
      <w:r w:rsidRPr="001552D9">
        <w:rPr>
          <w:rFonts w:eastAsia="Times New Roman" w:cs="Times New Roman"/>
          <w:color w:val="000000"/>
          <w:kern w:val="0"/>
          <w:sz w:val="22"/>
          <w:szCs w:val="22"/>
          <w:lang w:eastAsia="en-GB"/>
          <w14:ligatures w14:val="none"/>
        </w:rPr>
        <w:t xml:space="preserve"> have overall responsibility for ensuring effective risk management across the charity.</w:t>
      </w:r>
    </w:p>
    <w:p w14:paraId="0459343A" w14:textId="77777777" w:rsidR="001552D9" w:rsidRPr="001552D9" w:rsidRDefault="001552D9" w:rsidP="001552D9">
      <w:pPr>
        <w:numPr>
          <w:ilvl w:val="0"/>
          <w:numId w:val="23"/>
        </w:numPr>
        <w:spacing w:before="100" w:beforeAutospacing="1" w:after="100" w:afterAutospacing="1"/>
        <w:rPr>
          <w:rFonts w:eastAsia="Times New Roman" w:cs="Times New Roman"/>
          <w:color w:val="000000"/>
          <w:kern w:val="0"/>
          <w:sz w:val="22"/>
          <w:szCs w:val="22"/>
          <w:lang w:eastAsia="en-GB"/>
          <w14:ligatures w14:val="none"/>
        </w:rPr>
      </w:pPr>
      <w:r w:rsidRPr="001552D9">
        <w:rPr>
          <w:rFonts w:eastAsia="Times New Roman" w:cs="Times New Roman"/>
          <w:color w:val="000000"/>
          <w:kern w:val="0"/>
          <w:sz w:val="22"/>
          <w:szCs w:val="22"/>
          <w:lang w:eastAsia="en-GB"/>
          <w14:ligatures w14:val="none"/>
        </w:rPr>
        <w:t>Senior management will ensure that risk assessments are completed, reviewed, and appropriate actions are taken.</w:t>
      </w:r>
    </w:p>
    <w:p w14:paraId="6D3558A7" w14:textId="77777777" w:rsidR="001552D9" w:rsidRPr="001552D9" w:rsidRDefault="001552D9" w:rsidP="001552D9">
      <w:pPr>
        <w:numPr>
          <w:ilvl w:val="0"/>
          <w:numId w:val="23"/>
        </w:numPr>
        <w:spacing w:before="100" w:beforeAutospacing="1" w:after="100" w:afterAutospacing="1"/>
        <w:rPr>
          <w:rFonts w:eastAsia="Times New Roman" w:cs="Times New Roman"/>
          <w:color w:val="000000"/>
          <w:kern w:val="0"/>
          <w:sz w:val="22"/>
          <w:szCs w:val="22"/>
          <w:lang w:eastAsia="en-GB"/>
          <w14:ligatures w14:val="none"/>
        </w:rPr>
      </w:pPr>
      <w:r w:rsidRPr="001552D9">
        <w:rPr>
          <w:rFonts w:eastAsia="Times New Roman" w:cs="Times New Roman"/>
          <w:color w:val="000000"/>
          <w:kern w:val="0"/>
          <w:sz w:val="22"/>
          <w:szCs w:val="22"/>
          <w:lang w:eastAsia="en-GB"/>
          <w14:ligatures w14:val="none"/>
        </w:rPr>
        <w:t>Staff and volunteers are responsible for following agreed safety procedures and reporting hazards, incidents, or concerns.</w:t>
      </w:r>
    </w:p>
    <w:p w14:paraId="64D0CD5C" w14:textId="2AFAFAAB" w:rsidR="001552D9" w:rsidRPr="001552D9" w:rsidRDefault="001552D9" w:rsidP="001552D9">
      <w:pPr>
        <w:spacing w:before="100" w:beforeAutospacing="1" w:after="100" w:afterAutospacing="1"/>
        <w:outlineLvl w:val="1"/>
        <w:rPr>
          <w:rFonts w:eastAsia="Times New Roman" w:cs="Times New Roman"/>
          <w:b/>
          <w:bCs/>
          <w:color w:val="000000"/>
          <w:kern w:val="0"/>
          <w:sz w:val="22"/>
          <w:szCs w:val="22"/>
          <w:lang w:eastAsia="en-GB"/>
          <w14:ligatures w14:val="none"/>
        </w:rPr>
      </w:pPr>
      <w:r w:rsidRPr="001552D9">
        <w:rPr>
          <w:rFonts w:eastAsia="Times New Roman" w:cs="Times New Roman"/>
          <w:b/>
          <w:bCs/>
          <w:color w:val="000000"/>
          <w:kern w:val="0"/>
          <w:sz w:val="22"/>
          <w:szCs w:val="22"/>
          <w:lang w:eastAsia="en-GB"/>
          <w14:ligatures w14:val="none"/>
        </w:rPr>
        <w:t>Risk Assessment Process</w:t>
      </w:r>
      <w:r>
        <w:rPr>
          <w:rFonts w:eastAsia="Times New Roman" w:cs="Times New Roman"/>
          <w:b/>
          <w:bCs/>
          <w:color w:val="000000"/>
          <w:kern w:val="0"/>
          <w:sz w:val="22"/>
          <w:szCs w:val="22"/>
          <w:lang w:eastAsia="en-GB"/>
          <w14:ligatures w14:val="none"/>
        </w:rPr>
        <w:br/>
      </w:r>
      <w:r>
        <w:rPr>
          <w:rFonts w:eastAsia="Times New Roman" w:cs="Times New Roman"/>
          <w:color w:val="000000"/>
          <w:kern w:val="0"/>
          <w:sz w:val="22"/>
          <w:szCs w:val="22"/>
          <w:lang w:eastAsia="en-GB"/>
          <w14:ligatures w14:val="none"/>
        </w:rPr>
        <w:br/>
      </w:r>
      <w:r w:rsidRPr="001552D9">
        <w:rPr>
          <w:rFonts w:eastAsia="Times New Roman" w:cs="Times New Roman"/>
          <w:color w:val="000000"/>
          <w:kern w:val="0"/>
          <w:sz w:val="22"/>
          <w:szCs w:val="22"/>
          <w:lang w:eastAsia="en-GB"/>
          <w14:ligatures w14:val="none"/>
        </w:rPr>
        <w:t>Nam Yang will:</w:t>
      </w:r>
    </w:p>
    <w:p w14:paraId="396341CD" w14:textId="77777777" w:rsidR="001552D9" w:rsidRPr="001552D9" w:rsidRDefault="001552D9" w:rsidP="001552D9">
      <w:pPr>
        <w:numPr>
          <w:ilvl w:val="0"/>
          <w:numId w:val="24"/>
        </w:numPr>
        <w:spacing w:before="100" w:beforeAutospacing="1" w:after="100" w:afterAutospacing="1"/>
        <w:rPr>
          <w:rFonts w:eastAsia="Times New Roman" w:cs="Times New Roman"/>
          <w:color w:val="000000"/>
          <w:kern w:val="0"/>
          <w:sz w:val="22"/>
          <w:szCs w:val="22"/>
          <w:lang w:eastAsia="en-GB"/>
          <w14:ligatures w14:val="none"/>
        </w:rPr>
      </w:pPr>
      <w:r w:rsidRPr="001552D9">
        <w:rPr>
          <w:rFonts w:eastAsia="Times New Roman" w:cs="Times New Roman"/>
          <w:color w:val="000000"/>
          <w:kern w:val="0"/>
          <w:sz w:val="22"/>
          <w:szCs w:val="22"/>
          <w:lang w:eastAsia="en-GB"/>
          <w14:ligatures w14:val="none"/>
        </w:rPr>
        <w:t>Identify hazards and potential risks.</w:t>
      </w:r>
    </w:p>
    <w:p w14:paraId="2FE02739" w14:textId="77777777" w:rsidR="001552D9" w:rsidRPr="001552D9" w:rsidRDefault="001552D9" w:rsidP="001552D9">
      <w:pPr>
        <w:numPr>
          <w:ilvl w:val="0"/>
          <w:numId w:val="24"/>
        </w:numPr>
        <w:spacing w:before="100" w:beforeAutospacing="1" w:after="100" w:afterAutospacing="1"/>
        <w:rPr>
          <w:rFonts w:eastAsia="Times New Roman" w:cs="Times New Roman"/>
          <w:color w:val="000000"/>
          <w:kern w:val="0"/>
          <w:sz w:val="22"/>
          <w:szCs w:val="22"/>
          <w:lang w:eastAsia="en-GB"/>
          <w14:ligatures w14:val="none"/>
        </w:rPr>
      </w:pPr>
      <w:r w:rsidRPr="001552D9">
        <w:rPr>
          <w:rFonts w:eastAsia="Times New Roman" w:cs="Times New Roman"/>
          <w:color w:val="000000"/>
          <w:kern w:val="0"/>
          <w:sz w:val="22"/>
          <w:szCs w:val="22"/>
          <w:lang w:eastAsia="en-GB"/>
          <w14:ligatures w14:val="none"/>
        </w:rPr>
        <w:t>Assess who may be harmed and how.</w:t>
      </w:r>
    </w:p>
    <w:p w14:paraId="454D6FB4" w14:textId="77777777" w:rsidR="001552D9" w:rsidRPr="001552D9" w:rsidRDefault="001552D9" w:rsidP="001552D9">
      <w:pPr>
        <w:numPr>
          <w:ilvl w:val="0"/>
          <w:numId w:val="24"/>
        </w:numPr>
        <w:spacing w:before="100" w:beforeAutospacing="1" w:after="100" w:afterAutospacing="1"/>
        <w:rPr>
          <w:rFonts w:eastAsia="Times New Roman" w:cs="Times New Roman"/>
          <w:color w:val="000000"/>
          <w:kern w:val="0"/>
          <w:sz w:val="22"/>
          <w:szCs w:val="22"/>
          <w:lang w:eastAsia="en-GB"/>
          <w14:ligatures w14:val="none"/>
        </w:rPr>
      </w:pPr>
      <w:r w:rsidRPr="001552D9">
        <w:rPr>
          <w:rFonts w:eastAsia="Times New Roman" w:cs="Times New Roman"/>
          <w:color w:val="000000"/>
          <w:kern w:val="0"/>
          <w:sz w:val="22"/>
          <w:szCs w:val="22"/>
          <w:lang w:eastAsia="en-GB"/>
          <w14:ligatures w14:val="none"/>
        </w:rPr>
        <w:t>Evaluate the likelihood and severity of harm.</w:t>
      </w:r>
    </w:p>
    <w:p w14:paraId="46C3167F" w14:textId="77777777" w:rsidR="001552D9" w:rsidRPr="001552D9" w:rsidRDefault="001552D9" w:rsidP="001552D9">
      <w:pPr>
        <w:numPr>
          <w:ilvl w:val="0"/>
          <w:numId w:val="24"/>
        </w:numPr>
        <w:spacing w:before="100" w:beforeAutospacing="1" w:after="100" w:afterAutospacing="1"/>
        <w:rPr>
          <w:rFonts w:eastAsia="Times New Roman" w:cs="Times New Roman"/>
          <w:color w:val="000000"/>
          <w:kern w:val="0"/>
          <w:sz w:val="22"/>
          <w:szCs w:val="22"/>
          <w:lang w:eastAsia="en-GB"/>
          <w14:ligatures w14:val="none"/>
        </w:rPr>
      </w:pPr>
      <w:r w:rsidRPr="001552D9">
        <w:rPr>
          <w:rFonts w:eastAsia="Times New Roman" w:cs="Times New Roman"/>
          <w:color w:val="000000"/>
          <w:kern w:val="0"/>
          <w:sz w:val="22"/>
          <w:szCs w:val="22"/>
          <w:lang w:eastAsia="en-GB"/>
          <w14:ligatures w14:val="none"/>
        </w:rPr>
        <w:t>Implement suitable control measures to reduce risk.</w:t>
      </w:r>
    </w:p>
    <w:p w14:paraId="4542D244" w14:textId="77777777" w:rsidR="001552D9" w:rsidRPr="001552D9" w:rsidRDefault="001552D9" w:rsidP="001552D9">
      <w:pPr>
        <w:numPr>
          <w:ilvl w:val="0"/>
          <w:numId w:val="24"/>
        </w:numPr>
        <w:spacing w:before="100" w:beforeAutospacing="1" w:after="100" w:afterAutospacing="1"/>
        <w:rPr>
          <w:rFonts w:eastAsia="Times New Roman" w:cs="Times New Roman"/>
          <w:color w:val="000000"/>
          <w:kern w:val="0"/>
          <w:sz w:val="22"/>
          <w:szCs w:val="22"/>
          <w:lang w:eastAsia="en-GB"/>
          <w14:ligatures w14:val="none"/>
        </w:rPr>
      </w:pPr>
      <w:r w:rsidRPr="001552D9">
        <w:rPr>
          <w:rFonts w:eastAsia="Times New Roman" w:cs="Times New Roman"/>
          <w:color w:val="000000"/>
          <w:kern w:val="0"/>
          <w:sz w:val="22"/>
          <w:szCs w:val="22"/>
          <w:lang w:eastAsia="en-GB"/>
          <w14:ligatures w14:val="none"/>
        </w:rPr>
        <w:t>Record significant findings where appropriate.</w:t>
      </w:r>
    </w:p>
    <w:p w14:paraId="2F894329" w14:textId="77777777" w:rsidR="001552D9" w:rsidRPr="001552D9" w:rsidRDefault="001552D9" w:rsidP="001552D9">
      <w:pPr>
        <w:numPr>
          <w:ilvl w:val="0"/>
          <w:numId w:val="24"/>
        </w:numPr>
        <w:spacing w:before="100" w:beforeAutospacing="1" w:after="100" w:afterAutospacing="1"/>
        <w:rPr>
          <w:rFonts w:eastAsia="Times New Roman" w:cs="Times New Roman"/>
          <w:color w:val="000000"/>
          <w:kern w:val="0"/>
          <w:sz w:val="22"/>
          <w:szCs w:val="22"/>
          <w:lang w:eastAsia="en-GB"/>
          <w14:ligatures w14:val="none"/>
        </w:rPr>
      </w:pPr>
      <w:r w:rsidRPr="001552D9">
        <w:rPr>
          <w:rFonts w:eastAsia="Times New Roman" w:cs="Times New Roman"/>
          <w:color w:val="000000"/>
          <w:kern w:val="0"/>
          <w:sz w:val="22"/>
          <w:szCs w:val="22"/>
          <w:lang w:eastAsia="en-GB"/>
          <w14:ligatures w14:val="none"/>
        </w:rPr>
        <w:t>Review assessments regularly and whenever activities, locations, or circumstances change.</w:t>
      </w:r>
    </w:p>
    <w:p w14:paraId="3FE2482C" w14:textId="77777777" w:rsidR="001552D9" w:rsidRPr="001552D9" w:rsidRDefault="001552D9" w:rsidP="001552D9">
      <w:pPr>
        <w:spacing w:before="100" w:beforeAutospacing="1" w:after="100" w:afterAutospacing="1"/>
        <w:outlineLvl w:val="1"/>
        <w:rPr>
          <w:rFonts w:eastAsia="Times New Roman" w:cs="Times New Roman"/>
          <w:b/>
          <w:bCs/>
          <w:color w:val="000000"/>
          <w:kern w:val="0"/>
          <w:sz w:val="22"/>
          <w:szCs w:val="22"/>
          <w:lang w:eastAsia="en-GB"/>
          <w14:ligatures w14:val="none"/>
        </w:rPr>
      </w:pPr>
      <w:r w:rsidRPr="001552D9">
        <w:rPr>
          <w:rFonts w:eastAsia="Times New Roman" w:cs="Times New Roman"/>
          <w:b/>
          <w:bCs/>
          <w:color w:val="000000"/>
          <w:kern w:val="0"/>
          <w:sz w:val="22"/>
          <w:szCs w:val="22"/>
          <w:lang w:eastAsia="en-GB"/>
          <w14:ligatures w14:val="none"/>
        </w:rPr>
        <w:t>Review</w:t>
      </w:r>
    </w:p>
    <w:p w14:paraId="66F79660" w14:textId="77777777" w:rsidR="001552D9" w:rsidRPr="001552D9" w:rsidRDefault="001552D9" w:rsidP="001552D9">
      <w:pPr>
        <w:spacing w:before="100" w:beforeAutospacing="1" w:after="100" w:afterAutospacing="1"/>
        <w:rPr>
          <w:rFonts w:eastAsia="Times New Roman" w:cs="Times New Roman"/>
          <w:color w:val="000000"/>
          <w:kern w:val="0"/>
          <w:sz w:val="22"/>
          <w:szCs w:val="22"/>
          <w:lang w:eastAsia="en-GB"/>
          <w14:ligatures w14:val="none"/>
        </w:rPr>
      </w:pPr>
      <w:r w:rsidRPr="001552D9">
        <w:rPr>
          <w:rFonts w:eastAsia="Times New Roman" w:cs="Times New Roman"/>
          <w:color w:val="000000"/>
          <w:kern w:val="0"/>
          <w:sz w:val="22"/>
          <w:szCs w:val="22"/>
          <w:lang w:eastAsia="en-GB"/>
          <w14:ligatures w14:val="none"/>
        </w:rPr>
        <w:t>Risk assessments will be reviewed annually as a minimum, and following any significant incident, near miss, change in activity, or change in relevant legislation or guidance.</w:t>
      </w:r>
    </w:p>
    <w:p w14:paraId="4350CB46" w14:textId="77777777" w:rsidR="001552D9" w:rsidRPr="001552D9" w:rsidRDefault="001552D9" w:rsidP="001552D9">
      <w:pPr>
        <w:spacing w:before="100" w:beforeAutospacing="1" w:after="100" w:afterAutospacing="1"/>
        <w:outlineLvl w:val="1"/>
        <w:rPr>
          <w:rFonts w:eastAsia="Times New Roman" w:cs="Times New Roman"/>
          <w:b/>
          <w:bCs/>
          <w:color w:val="000000"/>
          <w:kern w:val="0"/>
          <w:sz w:val="22"/>
          <w:szCs w:val="22"/>
          <w:lang w:eastAsia="en-GB"/>
          <w14:ligatures w14:val="none"/>
        </w:rPr>
      </w:pPr>
      <w:r w:rsidRPr="001552D9">
        <w:rPr>
          <w:rFonts w:eastAsia="Times New Roman" w:cs="Times New Roman"/>
          <w:b/>
          <w:bCs/>
          <w:color w:val="000000"/>
          <w:kern w:val="0"/>
          <w:sz w:val="22"/>
          <w:szCs w:val="22"/>
          <w:lang w:eastAsia="en-GB"/>
          <w14:ligatures w14:val="none"/>
        </w:rPr>
        <w:t>Monitoring</w:t>
      </w:r>
    </w:p>
    <w:p w14:paraId="4D17EA0B" w14:textId="5D39A9A7" w:rsidR="001552D9" w:rsidRPr="001552D9" w:rsidRDefault="001552D9" w:rsidP="001552D9">
      <w:pPr>
        <w:spacing w:before="100" w:beforeAutospacing="1" w:after="100" w:afterAutospacing="1"/>
        <w:rPr>
          <w:rFonts w:eastAsia="Times New Roman" w:cs="Times New Roman"/>
          <w:color w:val="000000"/>
          <w:kern w:val="0"/>
          <w:sz w:val="22"/>
          <w:szCs w:val="22"/>
          <w:lang w:eastAsia="en-GB"/>
          <w14:ligatures w14:val="none"/>
        </w:rPr>
      </w:pPr>
      <w:r w:rsidRPr="001552D9">
        <w:rPr>
          <w:rFonts w:eastAsia="Times New Roman" w:cs="Times New Roman"/>
          <w:color w:val="000000"/>
          <w:kern w:val="0"/>
          <w:sz w:val="22"/>
          <w:szCs w:val="22"/>
          <w:lang w:eastAsia="en-GB"/>
          <w14:ligatures w14:val="none"/>
        </w:rPr>
        <w:t xml:space="preserve">Incidents, accidents, and near misses will be recorded and reviewed to identify trends and improve safety </w:t>
      </w:r>
      <w:r w:rsidRPr="001552D9">
        <w:rPr>
          <w:rFonts w:eastAsia="Times New Roman" w:cs="Times New Roman"/>
          <w:color w:val="000000"/>
          <w:kern w:val="0"/>
          <w:sz w:val="22"/>
          <w:szCs w:val="22"/>
          <w:lang w:eastAsia="en-GB"/>
          <w14:ligatures w14:val="none"/>
        </w:rPr>
        <w:t>practices. This</w:t>
      </w:r>
      <w:r w:rsidRPr="001552D9">
        <w:rPr>
          <w:rFonts w:eastAsia="Times New Roman" w:cs="Times New Roman"/>
          <w:color w:val="000000"/>
          <w:kern w:val="0"/>
          <w:sz w:val="22"/>
          <w:szCs w:val="22"/>
          <w:lang w:eastAsia="en-GB"/>
          <w14:ligatures w14:val="none"/>
        </w:rPr>
        <w:t xml:space="preserve"> policy will be reviewed by </w:t>
      </w:r>
      <w:r>
        <w:rPr>
          <w:rFonts w:eastAsia="Times New Roman" w:cs="Times New Roman"/>
          <w:color w:val="000000"/>
          <w:kern w:val="0"/>
          <w:sz w:val="22"/>
          <w:szCs w:val="22"/>
          <w:lang w:eastAsia="en-GB"/>
          <w14:ligatures w14:val="none"/>
        </w:rPr>
        <w:t xml:space="preserve">our Wellbeing Trustee </w:t>
      </w:r>
      <w:r w:rsidRPr="001552D9">
        <w:rPr>
          <w:rFonts w:eastAsia="Times New Roman" w:cs="Times New Roman"/>
          <w:color w:val="000000"/>
          <w:kern w:val="0"/>
          <w:sz w:val="22"/>
          <w:szCs w:val="22"/>
          <w:lang w:eastAsia="en-GB"/>
          <w14:ligatures w14:val="none"/>
        </w:rPr>
        <w:t>at least every three years.</w:t>
      </w:r>
    </w:p>
    <w:sectPr w:rsidR="001552D9" w:rsidRPr="001552D9">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A35B2" w14:textId="77777777" w:rsidR="006721A6" w:rsidRDefault="006721A6" w:rsidP="0048672D">
      <w:r>
        <w:separator/>
      </w:r>
    </w:p>
  </w:endnote>
  <w:endnote w:type="continuationSeparator" w:id="0">
    <w:p w14:paraId="1A776637" w14:textId="77777777" w:rsidR="006721A6" w:rsidRDefault="006721A6" w:rsidP="00486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New Roman (Body CS)">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8BE2" w14:textId="58BD64D1" w:rsidR="0048672D" w:rsidRPr="00CD371A" w:rsidRDefault="0048672D" w:rsidP="00CD371A">
    <w:pPr>
      <w:pStyle w:val="Footer"/>
      <w:jc w:val="right"/>
      <w:rPr>
        <w:i/>
        <w:iCs/>
        <w:sz w:val="18"/>
        <w:szCs w:val="18"/>
      </w:rPr>
    </w:pPr>
    <w:r w:rsidRPr="00CD371A">
      <w:rPr>
        <w:i/>
        <w:iCs/>
        <w:sz w:val="18"/>
        <w:szCs w:val="18"/>
      </w:rPr>
      <w:t>Nam Yang Brighton CIO</w:t>
    </w:r>
    <w:r w:rsidRPr="00CD371A">
      <w:rPr>
        <w:i/>
        <w:iCs/>
        <w:sz w:val="18"/>
        <w:szCs w:val="18"/>
      </w:rPr>
      <w:br/>
      <w:t>Charity Number: 1207778</w:t>
    </w:r>
    <w:r w:rsidR="00745738" w:rsidRPr="00CD371A">
      <w:rPr>
        <w:i/>
        <w:iCs/>
        <w:sz w:val="18"/>
        <w:szCs w:val="18"/>
      </w:rPr>
      <w:br/>
      <w:t xml:space="preserve">info@namyangbrighton.co.uk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E2363" w14:textId="77777777" w:rsidR="006721A6" w:rsidRDefault="006721A6" w:rsidP="0048672D">
      <w:r>
        <w:separator/>
      </w:r>
    </w:p>
  </w:footnote>
  <w:footnote w:type="continuationSeparator" w:id="0">
    <w:p w14:paraId="76E536A2" w14:textId="77777777" w:rsidR="006721A6" w:rsidRDefault="006721A6" w:rsidP="004867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7784A"/>
    <w:multiLevelType w:val="hybridMultilevel"/>
    <w:tmpl w:val="FB522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CF12EC"/>
    <w:multiLevelType w:val="multilevel"/>
    <w:tmpl w:val="42CCD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3430FC"/>
    <w:multiLevelType w:val="hybridMultilevel"/>
    <w:tmpl w:val="0040D874"/>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3" w15:restartNumberingAfterBreak="0">
    <w:nsid w:val="126E39DD"/>
    <w:multiLevelType w:val="multilevel"/>
    <w:tmpl w:val="2564B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3C5E8C"/>
    <w:multiLevelType w:val="multilevel"/>
    <w:tmpl w:val="D2BE6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6F7CFB"/>
    <w:multiLevelType w:val="multilevel"/>
    <w:tmpl w:val="03680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7C2B7E"/>
    <w:multiLevelType w:val="multilevel"/>
    <w:tmpl w:val="987C6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FF50D0"/>
    <w:multiLevelType w:val="hybridMultilevel"/>
    <w:tmpl w:val="E4681CE2"/>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8" w15:restartNumberingAfterBreak="0">
    <w:nsid w:val="2A5A6DED"/>
    <w:multiLevelType w:val="multilevel"/>
    <w:tmpl w:val="D57C8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9E26E6"/>
    <w:multiLevelType w:val="hybridMultilevel"/>
    <w:tmpl w:val="07849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8A7AD4"/>
    <w:multiLevelType w:val="hybridMultilevel"/>
    <w:tmpl w:val="AECA2490"/>
    <w:lvl w:ilvl="0" w:tplc="08090001">
      <w:start w:val="1"/>
      <w:numFmt w:val="bullet"/>
      <w:lvlText w:val=""/>
      <w:lvlJc w:val="left"/>
      <w:pPr>
        <w:ind w:left="1114" w:hanging="360"/>
      </w:pPr>
      <w:rPr>
        <w:rFonts w:ascii="Symbol" w:hAnsi="Symbol" w:hint="default"/>
      </w:rPr>
    </w:lvl>
    <w:lvl w:ilvl="1" w:tplc="08090003" w:tentative="1">
      <w:start w:val="1"/>
      <w:numFmt w:val="bullet"/>
      <w:lvlText w:val="o"/>
      <w:lvlJc w:val="left"/>
      <w:pPr>
        <w:ind w:left="1834" w:hanging="360"/>
      </w:pPr>
      <w:rPr>
        <w:rFonts w:ascii="Courier New" w:hAnsi="Courier New" w:cs="Courier New" w:hint="default"/>
      </w:rPr>
    </w:lvl>
    <w:lvl w:ilvl="2" w:tplc="08090005" w:tentative="1">
      <w:start w:val="1"/>
      <w:numFmt w:val="bullet"/>
      <w:lvlText w:val=""/>
      <w:lvlJc w:val="left"/>
      <w:pPr>
        <w:ind w:left="2554" w:hanging="360"/>
      </w:pPr>
      <w:rPr>
        <w:rFonts w:ascii="Wingdings" w:hAnsi="Wingdings" w:hint="default"/>
      </w:rPr>
    </w:lvl>
    <w:lvl w:ilvl="3" w:tplc="08090001" w:tentative="1">
      <w:start w:val="1"/>
      <w:numFmt w:val="bullet"/>
      <w:lvlText w:val=""/>
      <w:lvlJc w:val="left"/>
      <w:pPr>
        <w:ind w:left="3274" w:hanging="360"/>
      </w:pPr>
      <w:rPr>
        <w:rFonts w:ascii="Symbol" w:hAnsi="Symbol" w:hint="default"/>
      </w:rPr>
    </w:lvl>
    <w:lvl w:ilvl="4" w:tplc="08090003" w:tentative="1">
      <w:start w:val="1"/>
      <w:numFmt w:val="bullet"/>
      <w:lvlText w:val="o"/>
      <w:lvlJc w:val="left"/>
      <w:pPr>
        <w:ind w:left="3994" w:hanging="360"/>
      </w:pPr>
      <w:rPr>
        <w:rFonts w:ascii="Courier New" w:hAnsi="Courier New" w:cs="Courier New" w:hint="default"/>
      </w:rPr>
    </w:lvl>
    <w:lvl w:ilvl="5" w:tplc="08090005" w:tentative="1">
      <w:start w:val="1"/>
      <w:numFmt w:val="bullet"/>
      <w:lvlText w:val=""/>
      <w:lvlJc w:val="left"/>
      <w:pPr>
        <w:ind w:left="4714" w:hanging="360"/>
      </w:pPr>
      <w:rPr>
        <w:rFonts w:ascii="Wingdings" w:hAnsi="Wingdings" w:hint="default"/>
      </w:rPr>
    </w:lvl>
    <w:lvl w:ilvl="6" w:tplc="08090001" w:tentative="1">
      <w:start w:val="1"/>
      <w:numFmt w:val="bullet"/>
      <w:lvlText w:val=""/>
      <w:lvlJc w:val="left"/>
      <w:pPr>
        <w:ind w:left="5434" w:hanging="360"/>
      </w:pPr>
      <w:rPr>
        <w:rFonts w:ascii="Symbol" w:hAnsi="Symbol" w:hint="default"/>
      </w:rPr>
    </w:lvl>
    <w:lvl w:ilvl="7" w:tplc="08090003" w:tentative="1">
      <w:start w:val="1"/>
      <w:numFmt w:val="bullet"/>
      <w:lvlText w:val="o"/>
      <w:lvlJc w:val="left"/>
      <w:pPr>
        <w:ind w:left="6154" w:hanging="360"/>
      </w:pPr>
      <w:rPr>
        <w:rFonts w:ascii="Courier New" w:hAnsi="Courier New" w:cs="Courier New" w:hint="default"/>
      </w:rPr>
    </w:lvl>
    <w:lvl w:ilvl="8" w:tplc="08090005" w:tentative="1">
      <w:start w:val="1"/>
      <w:numFmt w:val="bullet"/>
      <w:lvlText w:val=""/>
      <w:lvlJc w:val="left"/>
      <w:pPr>
        <w:ind w:left="6874" w:hanging="360"/>
      </w:pPr>
      <w:rPr>
        <w:rFonts w:ascii="Wingdings" w:hAnsi="Wingdings" w:hint="default"/>
      </w:rPr>
    </w:lvl>
  </w:abstractNum>
  <w:abstractNum w:abstractNumId="11" w15:restartNumberingAfterBreak="0">
    <w:nsid w:val="41896876"/>
    <w:multiLevelType w:val="hybridMultilevel"/>
    <w:tmpl w:val="69D20F7A"/>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12" w15:restartNumberingAfterBreak="0">
    <w:nsid w:val="46DE7073"/>
    <w:multiLevelType w:val="hybridMultilevel"/>
    <w:tmpl w:val="585882C4"/>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3" w15:restartNumberingAfterBreak="0">
    <w:nsid w:val="47D33F1D"/>
    <w:multiLevelType w:val="multilevel"/>
    <w:tmpl w:val="FF421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E30504"/>
    <w:multiLevelType w:val="hybridMultilevel"/>
    <w:tmpl w:val="458C69C0"/>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15" w15:restartNumberingAfterBreak="0">
    <w:nsid w:val="50BE54E4"/>
    <w:multiLevelType w:val="multilevel"/>
    <w:tmpl w:val="03DC8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FC6191"/>
    <w:multiLevelType w:val="multilevel"/>
    <w:tmpl w:val="6DB2B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D55E53"/>
    <w:multiLevelType w:val="hybridMultilevel"/>
    <w:tmpl w:val="DE40C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2C7BDA"/>
    <w:multiLevelType w:val="multilevel"/>
    <w:tmpl w:val="683C3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E11161"/>
    <w:multiLevelType w:val="multilevel"/>
    <w:tmpl w:val="C1B85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CC656D"/>
    <w:multiLevelType w:val="hybridMultilevel"/>
    <w:tmpl w:val="CAE2E0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7A4CD3"/>
    <w:multiLevelType w:val="multilevel"/>
    <w:tmpl w:val="01B62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FF12C3"/>
    <w:multiLevelType w:val="multilevel"/>
    <w:tmpl w:val="E5B27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0F0C93"/>
    <w:multiLevelType w:val="multilevel"/>
    <w:tmpl w:val="3174B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1929931">
    <w:abstractNumId w:val="0"/>
  </w:num>
  <w:num w:numId="2" w16cid:durableId="20739744">
    <w:abstractNumId w:val="10"/>
  </w:num>
  <w:num w:numId="3" w16cid:durableId="402800462">
    <w:abstractNumId w:val="20"/>
  </w:num>
  <w:num w:numId="4" w16cid:durableId="568735686">
    <w:abstractNumId w:val="17"/>
  </w:num>
  <w:num w:numId="5" w16cid:durableId="777869035">
    <w:abstractNumId w:val="14"/>
  </w:num>
  <w:num w:numId="6" w16cid:durableId="1251544633">
    <w:abstractNumId w:val="11"/>
  </w:num>
  <w:num w:numId="7" w16cid:durableId="411974776">
    <w:abstractNumId w:val="2"/>
  </w:num>
  <w:num w:numId="8" w16cid:durableId="984161296">
    <w:abstractNumId w:val="12"/>
  </w:num>
  <w:num w:numId="9" w16cid:durableId="695421784">
    <w:abstractNumId w:val="7"/>
  </w:num>
  <w:num w:numId="10" w16cid:durableId="1432625988">
    <w:abstractNumId w:val="9"/>
  </w:num>
  <w:num w:numId="11" w16cid:durableId="96414936">
    <w:abstractNumId w:val="19"/>
  </w:num>
  <w:num w:numId="12" w16cid:durableId="500122441">
    <w:abstractNumId w:val="6"/>
  </w:num>
  <w:num w:numId="13" w16cid:durableId="1178229672">
    <w:abstractNumId w:val="23"/>
  </w:num>
  <w:num w:numId="14" w16cid:durableId="501163286">
    <w:abstractNumId w:val="3"/>
  </w:num>
  <w:num w:numId="15" w16cid:durableId="2018343529">
    <w:abstractNumId w:val="21"/>
  </w:num>
  <w:num w:numId="16" w16cid:durableId="921992880">
    <w:abstractNumId w:val="18"/>
  </w:num>
  <w:num w:numId="17" w16cid:durableId="1410809398">
    <w:abstractNumId w:val="22"/>
  </w:num>
  <w:num w:numId="18" w16cid:durableId="2032222983">
    <w:abstractNumId w:val="15"/>
  </w:num>
  <w:num w:numId="19" w16cid:durableId="62217050">
    <w:abstractNumId w:val="5"/>
  </w:num>
  <w:num w:numId="20" w16cid:durableId="1370689513">
    <w:abstractNumId w:val="16"/>
  </w:num>
  <w:num w:numId="21" w16cid:durableId="1689258115">
    <w:abstractNumId w:val="4"/>
  </w:num>
  <w:num w:numId="22" w16cid:durableId="162749181">
    <w:abstractNumId w:val="13"/>
  </w:num>
  <w:num w:numId="23" w16cid:durableId="1780686906">
    <w:abstractNumId w:val="8"/>
  </w:num>
  <w:num w:numId="24" w16cid:durableId="18445834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72D"/>
    <w:rsid w:val="001552D9"/>
    <w:rsid w:val="00195AD5"/>
    <w:rsid w:val="0031381F"/>
    <w:rsid w:val="0048672D"/>
    <w:rsid w:val="006721A6"/>
    <w:rsid w:val="00745738"/>
    <w:rsid w:val="00842A41"/>
    <w:rsid w:val="008C7B28"/>
    <w:rsid w:val="009736CE"/>
    <w:rsid w:val="009C0ACB"/>
    <w:rsid w:val="00A37C56"/>
    <w:rsid w:val="00BD1335"/>
    <w:rsid w:val="00BE04B6"/>
    <w:rsid w:val="00C53C04"/>
    <w:rsid w:val="00C93F41"/>
    <w:rsid w:val="00CD371A"/>
    <w:rsid w:val="00CF17FE"/>
    <w:rsid w:val="00DA4D69"/>
    <w:rsid w:val="00DF2F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A1EA5"/>
  <w15:chartTrackingRefBased/>
  <w15:docId w15:val="{48B11C86-EFA9-6A4C-A092-70540D521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67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867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867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67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67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672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672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672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672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67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867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867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67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67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67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67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67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672D"/>
    <w:rPr>
      <w:rFonts w:eastAsiaTheme="majorEastAsia" w:cstheme="majorBidi"/>
      <w:color w:val="272727" w:themeColor="text1" w:themeTint="D8"/>
    </w:rPr>
  </w:style>
  <w:style w:type="paragraph" w:styleId="Title">
    <w:name w:val="Title"/>
    <w:basedOn w:val="Normal"/>
    <w:next w:val="Normal"/>
    <w:link w:val="TitleChar"/>
    <w:uiPriority w:val="10"/>
    <w:qFormat/>
    <w:rsid w:val="0048672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67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672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67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672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8672D"/>
    <w:rPr>
      <w:i/>
      <w:iCs/>
      <w:color w:val="404040" w:themeColor="text1" w:themeTint="BF"/>
    </w:rPr>
  </w:style>
  <w:style w:type="paragraph" w:styleId="ListParagraph">
    <w:name w:val="List Paragraph"/>
    <w:basedOn w:val="Normal"/>
    <w:uiPriority w:val="34"/>
    <w:qFormat/>
    <w:rsid w:val="0048672D"/>
    <w:pPr>
      <w:ind w:left="720"/>
      <w:contextualSpacing/>
    </w:pPr>
  </w:style>
  <w:style w:type="character" w:styleId="IntenseEmphasis">
    <w:name w:val="Intense Emphasis"/>
    <w:basedOn w:val="DefaultParagraphFont"/>
    <w:uiPriority w:val="21"/>
    <w:qFormat/>
    <w:rsid w:val="0048672D"/>
    <w:rPr>
      <w:i/>
      <w:iCs/>
      <w:color w:val="0F4761" w:themeColor="accent1" w:themeShade="BF"/>
    </w:rPr>
  </w:style>
  <w:style w:type="paragraph" w:styleId="IntenseQuote">
    <w:name w:val="Intense Quote"/>
    <w:basedOn w:val="Normal"/>
    <w:next w:val="Normal"/>
    <w:link w:val="IntenseQuoteChar"/>
    <w:uiPriority w:val="30"/>
    <w:qFormat/>
    <w:rsid w:val="004867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672D"/>
    <w:rPr>
      <w:i/>
      <w:iCs/>
      <w:color w:val="0F4761" w:themeColor="accent1" w:themeShade="BF"/>
    </w:rPr>
  </w:style>
  <w:style w:type="character" w:styleId="IntenseReference">
    <w:name w:val="Intense Reference"/>
    <w:basedOn w:val="DefaultParagraphFont"/>
    <w:uiPriority w:val="32"/>
    <w:qFormat/>
    <w:rsid w:val="0048672D"/>
    <w:rPr>
      <w:b/>
      <w:bCs/>
      <w:smallCaps/>
      <w:color w:val="0F4761" w:themeColor="accent1" w:themeShade="BF"/>
      <w:spacing w:val="5"/>
    </w:rPr>
  </w:style>
  <w:style w:type="paragraph" w:styleId="Header">
    <w:name w:val="header"/>
    <w:basedOn w:val="Normal"/>
    <w:link w:val="HeaderChar"/>
    <w:uiPriority w:val="99"/>
    <w:unhideWhenUsed/>
    <w:rsid w:val="0048672D"/>
    <w:pPr>
      <w:tabs>
        <w:tab w:val="center" w:pos="4513"/>
        <w:tab w:val="right" w:pos="9026"/>
      </w:tabs>
    </w:pPr>
  </w:style>
  <w:style w:type="character" w:customStyle="1" w:styleId="HeaderChar">
    <w:name w:val="Header Char"/>
    <w:basedOn w:val="DefaultParagraphFont"/>
    <w:link w:val="Header"/>
    <w:uiPriority w:val="99"/>
    <w:rsid w:val="0048672D"/>
  </w:style>
  <w:style w:type="paragraph" w:styleId="Footer">
    <w:name w:val="footer"/>
    <w:basedOn w:val="Normal"/>
    <w:link w:val="FooterChar"/>
    <w:uiPriority w:val="99"/>
    <w:unhideWhenUsed/>
    <w:rsid w:val="0048672D"/>
    <w:pPr>
      <w:tabs>
        <w:tab w:val="center" w:pos="4513"/>
        <w:tab w:val="right" w:pos="9026"/>
      </w:tabs>
    </w:pPr>
  </w:style>
  <w:style w:type="character" w:customStyle="1" w:styleId="FooterChar">
    <w:name w:val="Footer Char"/>
    <w:basedOn w:val="DefaultParagraphFont"/>
    <w:link w:val="Footer"/>
    <w:uiPriority w:val="99"/>
    <w:rsid w:val="0048672D"/>
  </w:style>
  <w:style w:type="character" w:styleId="Hyperlink">
    <w:name w:val="Hyperlink"/>
    <w:basedOn w:val="DefaultParagraphFont"/>
    <w:uiPriority w:val="99"/>
    <w:unhideWhenUsed/>
    <w:rsid w:val="0048672D"/>
    <w:rPr>
      <w:color w:val="467886" w:themeColor="hyperlink"/>
      <w:u w:val="single"/>
    </w:rPr>
  </w:style>
  <w:style w:type="character" w:styleId="UnresolvedMention">
    <w:name w:val="Unresolved Mention"/>
    <w:basedOn w:val="DefaultParagraphFont"/>
    <w:uiPriority w:val="99"/>
    <w:semiHidden/>
    <w:unhideWhenUsed/>
    <w:rsid w:val="0048672D"/>
    <w:rPr>
      <w:color w:val="605E5C"/>
      <w:shd w:val="clear" w:color="auto" w:fill="E1DFDD"/>
    </w:rPr>
  </w:style>
  <w:style w:type="character" w:styleId="FollowedHyperlink">
    <w:name w:val="FollowedHyperlink"/>
    <w:basedOn w:val="DefaultParagraphFont"/>
    <w:uiPriority w:val="99"/>
    <w:semiHidden/>
    <w:unhideWhenUsed/>
    <w:rsid w:val="0048672D"/>
    <w:rPr>
      <w:color w:val="96607D" w:themeColor="followedHyperlink"/>
      <w:u w:val="single"/>
    </w:rPr>
  </w:style>
  <w:style w:type="paragraph" w:styleId="NormalWeb">
    <w:name w:val="Normal (Web)"/>
    <w:basedOn w:val="Normal"/>
    <w:uiPriority w:val="99"/>
    <w:semiHidden/>
    <w:unhideWhenUsed/>
    <w:rsid w:val="00BE04B6"/>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BE04B6"/>
    <w:rPr>
      <w:b/>
      <w:bCs/>
    </w:rPr>
  </w:style>
  <w:style w:type="character" w:customStyle="1" w:styleId="apple-converted-space">
    <w:name w:val="apple-converted-space"/>
    <w:basedOn w:val="DefaultParagraphFont"/>
    <w:rsid w:val="00BE04B6"/>
  </w:style>
  <w:style w:type="paragraph" w:customStyle="1" w:styleId="isselectedend">
    <w:name w:val="isselectedend"/>
    <w:basedOn w:val="Normal"/>
    <w:rsid w:val="001552D9"/>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282</Words>
  <Characters>1480</Characters>
  <Application>Microsoft Office Word</Application>
  <DocSecurity>0</DocSecurity>
  <Lines>59</Lines>
  <Paragraphs>55</Paragraphs>
  <ScaleCrop>false</ScaleCrop>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Katina Byford-Winter</dc:creator>
  <cp:keywords/>
  <dc:description/>
  <cp:lastModifiedBy>Katina Byford-Winter</cp:lastModifiedBy>
  <cp:revision>2</cp:revision>
  <dcterms:created xsi:type="dcterms:W3CDTF">2026-06-23T13:11:00Z</dcterms:created>
  <dcterms:modified xsi:type="dcterms:W3CDTF">2026-06-23T13:11:00Z</dcterms:modified>
</cp:coreProperties>
</file>